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C75BB3" w:rsid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627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75BB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75BB3" w:rsidR="00C75BB3">
        <w:rPr>
          <w:rFonts w:ascii="Times New Roman" w:hAnsi="Times New Roman" w:cs="Times New Roman"/>
          <w:bCs/>
          <w:sz w:val="24"/>
          <w:szCs w:val="24"/>
        </w:rPr>
        <w:t>86MS0049-01-2025-002547-54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75BB3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75BB3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74772" w:rsidR="0038339E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C75BB3" w:rsidR="0038339E">
        <w:rPr>
          <w:rFonts w:ascii="Times New Roman" w:eastAsia="Times New Roman" w:hAnsi="Times New Roman" w:cs="Times New Roman"/>
          <w:sz w:val="24"/>
          <w:szCs w:val="24"/>
        </w:rPr>
        <w:t>района города окружного значения Нижневартовска Ханты - Мансийского автономного округа - Югры</w:t>
      </w:r>
      <w:r w:rsidRPr="00C75BB3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C75BB3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C75BB3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C75BB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C75BB3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3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 об административном правонарушении в 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отношении:</w:t>
      </w:r>
    </w:p>
    <w:p w:rsidR="00C17211" w:rsidRPr="00C75BB3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генерального 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«Строительная компания Контакт» Мухаммадсодик Абдували Ашурзода,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75BB3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75BB3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C75BB3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75BB3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4F52C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F52C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color w:val="FF0000"/>
          <w:sz w:val="24"/>
          <w:szCs w:val="24"/>
        </w:rPr>
        <w:t>Мухаммадсодик А.А.</w:t>
      </w:r>
      <w:r w:rsidRPr="00C75BB3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«Строительная компания Контакт»</w:t>
      </w:r>
      <w:r w:rsidRPr="00C75BB3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 xml:space="preserve">ул. Интернациональная, вл. 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30П, помещение 4</w:t>
      </w:r>
      <w:r w:rsidRPr="00C75BB3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ИНН/КПП 8603245855/860301001</w:t>
      </w:r>
      <w:r w:rsidRPr="00C75B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75BB3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19.11.2024</w:t>
      </w:r>
      <w:r w:rsidRPr="00C75BB3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C75BB3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75BB3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, срок представления не позднее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25.10</w:t>
      </w:r>
      <w:r w:rsidRP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.2024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чего были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>нарушены требования п. 7 ст. 431 НК РФ.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>Мухаммадсодик А.А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мления Почтой России.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ено ходатайство об отложении рассмотрения дела либо такое ходатайство оставлено без удовлетворения.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т возможным рассмотреть дело об административном правонарушении без участия 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>Мухаммадсодик А.А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86032511300447400001 от 23</w:t>
      </w:r>
      <w:r w:rsidRPr="00074772" w:rsidR="0007477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.04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19.11.2024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 w:rsidR="00C75BB3">
        <w:rPr>
          <w:rFonts w:ascii="Times New Roman" w:hAnsi="Times New Roman" w:cs="Times New Roman"/>
          <w:sz w:val="24"/>
          <w:szCs w:val="24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C75BB3" w:rsidR="00C75BB3">
        <w:rPr>
          <w:rFonts w:ascii="Times New Roman" w:hAnsi="Times New Roman" w:cs="Times New Roman"/>
          <w:sz w:val="24"/>
          <w:szCs w:val="24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19.11.2024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>Мухаммадсодик А.А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C75BB3">
        <w:rPr>
          <w:rFonts w:ascii="Times New Roman" w:hAnsi="Times New Roman" w:cs="Times New Roman"/>
          <w:sz w:val="24"/>
          <w:szCs w:val="24"/>
        </w:rPr>
        <w:t xml:space="preserve">П, а также, учитывая то обстоятельство, что в материалах дела отсутствуют доказательства привлечения 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Мухаммадсодик А.А.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</w:t>
      </w:r>
      <w:r w:rsidRPr="00C75BB3">
        <w:rPr>
          <w:rFonts w:ascii="Times New Roman" w:hAnsi="Times New Roman" w:cs="Times New Roman"/>
          <w:sz w:val="24"/>
          <w:szCs w:val="24"/>
        </w:rPr>
        <w:t>иде предупреждения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75BB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«Строительная компания Контакт» Мухаммадсодик Абдували Ашурзода </w:t>
      </w:r>
      <w:r w:rsidRPr="00C75BB3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</w:t>
      </w:r>
      <w:r w:rsidRPr="00C75BB3">
        <w:rPr>
          <w:rFonts w:ascii="Times New Roman" w:hAnsi="Times New Roman" w:cs="Times New Roman"/>
          <w:sz w:val="24"/>
          <w:szCs w:val="24"/>
        </w:rPr>
        <w:t>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383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2D434E"/>
    <w:rsid w:val="0038339E"/>
    <w:rsid w:val="003A3761"/>
    <w:rsid w:val="0040581B"/>
    <w:rsid w:val="004F52CD"/>
    <w:rsid w:val="0055147B"/>
    <w:rsid w:val="009F2F62"/>
    <w:rsid w:val="00AF5CAE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